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66" w:rsidRDefault="00C731B5" w:rsidP="00AC34A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-857250</wp:posOffset>
                </wp:positionH>
                <wp:positionV relativeFrom="paragraph">
                  <wp:posOffset>-375556</wp:posOffset>
                </wp:positionV>
                <wp:extent cx="1338943" cy="5715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943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B5" w:rsidRDefault="00C731B5">
                            <w:r>
                              <w:t>MT. 4, LT.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-29.55pt;width:105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0kJgIAAEgEAAAOAAAAZHJzL2Uyb0RvYy54bWysVNuO2yAQfa/Uf0C8N3ZuTWLFWW2zTVVp&#10;e5F2+wEY4xgVGAokdvr1O+BsGm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">
                <v:textbox>
                  <w:txbxContent>
                    <w:p w:rsidR="00C731B5" w:rsidRDefault="00C731B5">
                      <w:r>
                        <w:t>MT. 4, LT. 3</w:t>
                      </w:r>
                    </w:p>
                  </w:txbxContent>
                </v:textbox>
              </v:shape>
            </w:pict>
          </mc:Fallback>
        </mc:AlternateContent>
      </w:r>
      <w:r w:rsidR="00921FB1">
        <w:t xml:space="preserve">MT 4, LT 3 - </w:t>
      </w:r>
      <w:r w:rsidR="00A46E84">
        <w:t>Polls and the Media</w:t>
      </w:r>
      <w:r w:rsidR="00F0571A">
        <w:t xml:space="preserve"> </w:t>
      </w:r>
    </w:p>
    <w:p w:rsidR="00AC34A0" w:rsidRDefault="00921FB1" w:rsidP="00AC34A0">
      <w:r>
        <w:t>Learning Target</w:t>
      </w:r>
      <w:r w:rsidR="00AC34A0">
        <w:t xml:space="preserve"> #3: </w:t>
      </w:r>
      <w:r w:rsidR="00AC34A0" w:rsidRPr="002D6E30">
        <w:t>the roles of polls, the media, campaign advertising, and the controversies over campaign funding</w:t>
      </w:r>
    </w:p>
    <w:p w:rsidR="00AC34A0" w:rsidRDefault="00AC34A0" w:rsidP="00AC34A0">
      <w:pPr>
        <w:pStyle w:val="ListParagraph"/>
        <w:numPr>
          <w:ilvl w:val="0"/>
          <w:numId w:val="1"/>
        </w:numPr>
      </w:pPr>
      <w:r>
        <w:t>What impact did George Gallup have on election polling?</w:t>
      </w:r>
      <w:r w:rsidR="00F0571A">
        <w:t xml:space="preserve"> </w:t>
      </w:r>
      <w:r w:rsidR="00F0571A" w:rsidRPr="00F0571A">
        <w:rPr>
          <w:highlight w:val="yellow"/>
        </w:rPr>
        <w:t xml:space="preserve">– </w:t>
      </w:r>
      <w:r w:rsidR="00F0571A" w:rsidRPr="00C731B5">
        <w:rPr>
          <w:b/>
          <w:sz w:val="24"/>
          <w:szCs w:val="24"/>
          <w:highlight w:val="yellow"/>
        </w:rPr>
        <w:t>P. 163 – 165</w:t>
      </w:r>
      <w:r w:rsidR="00494954" w:rsidRPr="00C731B5">
        <w:rPr>
          <w:b/>
          <w:sz w:val="24"/>
          <w:szCs w:val="24"/>
          <w:highlight w:val="yellow"/>
        </w:rPr>
        <w:t>, Questions #1 - #7</w:t>
      </w:r>
      <w:r w:rsidR="00F0571A">
        <w:t xml:space="preserve"> </w:t>
      </w:r>
    </w:p>
    <w:p w:rsidR="00AC34A0" w:rsidRDefault="00AC34A0" w:rsidP="00AC34A0"/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>What is a straw poll?</w:t>
      </w:r>
    </w:p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>What is a scientific sampling?</w:t>
      </w:r>
    </w:p>
    <w:p w:rsidR="00AC34A0" w:rsidRDefault="00AC34A0" w:rsidP="00AC34A0">
      <w:pPr>
        <w:pStyle w:val="ListParagraph"/>
      </w:pPr>
    </w:p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>What is a benchmark poll?</w:t>
      </w:r>
    </w:p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>What is a tracking poll?</w:t>
      </w:r>
    </w:p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>What is an exit poll?</w:t>
      </w:r>
    </w:p>
    <w:p w:rsidR="00AC34A0" w:rsidRDefault="00AC34A0" w:rsidP="00AC34A0">
      <w:pPr>
        <w:pStyle w:val="ListParagraph"/>
      </w:pPr>
    </w:p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>How has the use of exit polls by television networks created controversy?</w:t>
      </w:r>
    </w:p>
    <w:p w:rsidR="00AC34A0" w:rsidRDefault="00AC34A0" w:rsidP="00AC34A0"/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did the Nixon-Kennedy debates of 1960</w:t>
      </w:r>
      <w:proofErr w:type="gramEnd"/>
      <w:r>
        <w:t xml:space="preserve"> demonstrated the power of images on television?</w:t>
      </w:r>
      <w:r w:rsidR="00F0571A">
        <w:t xml:space="preserve"> </w:t>
      </w:r>
      <w:r w:rsidR="00F0571A" w:rsidRPr="00C731B5">
        <w:rPr>
          <w:b/>
          <w:sz w:val="24"/>
          <w:szCs w:val="24"/>
          <w:highlight w:val="yellow"/>
        </w:rPr>
        <w:t>– P. 170 – 173</w:t>
      </w:r>
      <w:r w:rsidR="00494954" w:rsidRPr="00C731B5">
        <w:rPr>
          <w:b/>
          <w:sz w:val="24"/>
          <w:szCs w:val="24"/>
          <w:highlight w:val="yellow"/>
        </w:rPr>
        <w:t>, Questions #8 - #15</w:t>
      </w:r>
      <w:r w:rsidR="00494954">
        <w:t xml:space="preserve"> </w:t>
      </w:r>
      <w:r w:rsidR="00F0571A">
        <w:t xml:space="preserve"> </w:t>
      </w:r>
    </w:p>
    <w:p w:rsidR="00AC34A0" w:rsidRDefault="00AC34A0" w:rsidP="00AC34A0"/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>What are three ways that media consultants help candidates get elected?</w:t>
      </w:r>
    </w:p>
    <w:p w:rsidR="00AC34A0" w:rsidRDefault="00AC34A0" w:rsidP="00AC34A0"/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>What is the role played by focus groups?</w:t>
      </w:r>
    </w:p>
    <w:p w:rsidR="00AC34A0" w:rsidRDefault="00AC34A0" w:rsidP="00AC34A0"/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>Identify the different types of campaign ads:</w:t>
      </w:r>
      <w:r w:rsidR="00DA21D0">
        <w:t xml:space="preserve"> </w:t>
      </w:r>
      <w:r w:rsidR="00DA21D0" w:rsidRPr="00DA21D0">
        <w:rPr>
          <w:b/>
          <w:color w:val="FF0000"/>
        </w:rPr>
        <w:t>p. 172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3856"/>
        <w:gridCol w:w="4312"/>
      </w:tblGrid>
      <w:tr w:rsidR="00AC34A0" w:rsidTr="00AC34A0">
        <w:tc>
          <w:tcPr>
            <w:tcW w:w="1188" w:type="dxa"/>
          </w:tcPr>
          <w:p w:rsidR="00AC34A0" w:rsidRDefault="00AC34A0" w:rsidP="00AC34A0"/>
        </w:tc>
        <w:tc>
          <w:tcPr>
            <w:tcW w:w="3960" w:type="dxa"/>
          </w:tcPr>
          <w:p w:rsidR="00AC34A0" w:rsidRDefault="00AC34A0" w:rsidP="00AC34A0">
            <w:pPr>
              <w:jc w:val="center"/>
            </w:pPr>
            <w:r>
              <w:t>Issue</w:t>
            </w:r>
          </w:p>
        </w:tc>
        <w:tc>
          <w:tcPr>
            <w:tcW w:w="4428" w:type="dxa"/>
          </w:tcPr>
          <w:p w:rsidR="00AC34A0" w:rsidRDefault="00AC34A0" w:rsidP="00AC34A0">
            <w:pPr>
              <w:jc w:val="center"/>
            </w:pPr>
            <w:r>
              <w:t>Image</w:t>
            </w:r>
          </w:p>
        </w:tc>
      </w:tr>
      <w:tr w:rsidR="00AC34A0" w:rsidTr="00AC34A0">
        <w:tc>
          <w:tcPr>
            <w:tcW w:w="1188" w:type="dxa"/>
          </w:tcPr>
          <w:p w:rsidR="00AC34A0" w:rsidRDefault="00AC34A0" w:rsidP="00AC34A0"/>
          <w:p w:rsidR="00AC34A0" w:rsidRDefault="00AC34A0" w:rsidP="00AC34A0"/>
          <w:p w:rsidR="00AC34A0" w:rsidRDefault="00AC34A0" w:rsidP="00AC34A0">
            <w:pPr>
              <w:jc w:val="center"/>
            </w:pPr>
            <w:r>
              <w:t>Positive</w:t>
            </w:r>
          </w:p>
        </w:tc>
        <w:tc>
          <w:tcPr>
            <w:tcW w:w="3960" w:type="dxa"/>
          </w:tcPr>
          <w:p w:rsidR="00AC34A0" w:rsidRDefault="00AC34A0" w:rsidP="00AC34A0"/>
          <w:p w:rsidR="00AC34A0" w:rsidRDefault="00AC34A0" w:rsidP="00AC34A0"/>
          <w:p w:rsidR="00AC34A0" w:rsidRDefault="00AC34A0" w:rsidP="00AC34A0"/>
          <w:p w:rsidR="00AC34A0" w:rsidRDefault="00AC34A0" w:rsidP="00AC34A0"/>
          <w:p w:rsidR="00AC34A0" w:rsidRDefault="00AC34A0" w:rsidP="00AC34A0"/>
          <w:p w:rsidR="00AC34A0" w:rsidRDefault="00AC34A0" w:rsidP="00AC34A0"/>
        </w:tc>
        <w:tc>
          <w:tcPr>
            <w:tcW w:w="4428" w:type="dxa"/>
          </w:tcPr>
          <w:p w:rsidR="00AC34A0" w:rsidRDefault="00AC34A0" w:rsidP="00AC34A0"/>
        </w:tc>
      </w:tr>
      <w:tr w:rsidR="00AC34A0" w:rsidTr="00AC34A0">
        <w:tc>
          <w:tcPr>
            <w:tcW w:w="1188" w:type="dxa"/>
          </w:tcPr>
          <w:p w:rsidR="00AC34A0" w:rsidRDefault="00AC34A0" w:rsidP="00AC34A0"/>
          <w:p w:rsidR="00AC34A0" w:rsidRDefault="00AC34A0" w:rsidP="00AC34A0"/>
          <w:p w:rsidR="00AC34A0" w:rsidRDefault="00AC34A0" w:rsidP="00AC34A0">
            <w:pPr>
              <w:jc w:val="center"/>
            </w:pPr>
            <w:r>
              <w:t>Negative</w:t>
            </w:r>
          </w:p>
        </w:tc>
        <w:tc>
          <w:tcPr>
            <w:tcW w:w="3960" w:type="dxa"/>
          </w:tcPr>
          <w:p w:rsidR="00AC34A0" w:rsidRDefault="00AC34A0" w:rsidP="00AC34A0"/>
          <w:p w:rsidR="00AC34A0" w:rsidRDefault="00AC34A0" w:rsidP="00AC34A0"/>
          <w:p w:rsidR="00AC34A0" w:rsidRDefault="00AC34A0" w:rsidP="00AC34A0"/>
          <w:p w:rsidR="00AC34A0" w:rsidRDefault="00AC34A0" w:rsidP="00AC34A0"/>
          <w:p w:rsidR="00AC34A0" w:rsidRDefault="00AC34A0" w:rsidP="00AC34A0"/>
          <w:p w:rsidR="00AC34A0" w:rsidRDefault="00AC34A0" w:rsidP="00AC34A0"/>
        </w:tc>
        <w:tc>
          <w:tcPr>
            <w:tcW w:w="4428" w:type="dxa"/>
          </w:tcPr>
          <w:p w:rsidR="00AC34A0" w:rsidRDefault="00AC34A0" w:rsidP="00AC34A0"/>
        </w:tc>
      </w:tr>
    </w:tbl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>What is a photo op?</w:t>
      </w:r>
      <w:r w:rsidR="00DA21D0">
        <w:t xml:space="preserve"> </w:t>
      </w:r>
      <w:r w:rsidR="00DA21D0" w:rsidRPr="00DA21D0">
        <w:rPr>
          <w:b/>
          <w:color w:val="FF0000"/>
        </w:rPr>
        <w:t>p. 172</w:t>
      </w:r>
    </w:p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1"/>
        </w:numPr>
      </w:pPr>
      <w:r>
        <w:t>Describe the different kinds of election coverage by the media:</w:t>
      </w:r>
    </w:p>
    <w:p w:rsidR="0095240F" w:rsidRDefault="0095240F" w:rsidP="0095240F">
      <w:pPr>
        <w:pStyle w:val="ListParagraph"/>
      </w:pPr>
    </w:p>
    <w:p w:rsidR="00AC34A0" w:rsidRDefault="00AC34A0" w:rsidP="00AC34A0">
      <w:pPr>
        <w:pStyle w:val="ListParagraph"/>
        <w:numPr>
          <w:ilvl w:val="0"/>
          <w:numId w:val="2"/>
        </w:numPr>
      </w:pPr>
      <w:r>
        <w:t xml:space="preserve">Horse Race coverage – </w:t>
      </w:r>
    </w:p>
    <w:p w:rsidR="00AC34A0" w:rsidRDefault="00AC34A0" w:rsidP="00AC34A0"/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2"/>
        </w:numPr>
      </w:pPr>
      <w:r>
        <w:t xml:space="preserve">Soap Opera stories – </w:t>
      </w:r>
    </w:p>
    <w:p w:rsidR="00AC34A0" w:rsidRDefault="00AC34A0" w:rsidP="00AC34A0"/>
    <w:p w:rsidR="00AC34A0" w:rsidRDefault="00AC34A0" w:rsidP="00AC34A0"/>
    <w:p w:rsidR="00AC34A0" w:rsidRDefault="00AC34A0" w:rsidP="00AC34A0">
      <w:pPr>
        <w:pStyle w:val="ListParagraph"/>
        <w:numPr>
          <w:ilvl w:val="0"/>
          <w:numId w:val="2"/>
        </w:numPr>
      </w:pPr>
      <w:r>
        <w:t xml:space="preserve">“Gotcha” Journalism – </w:t>
      </w:r>
    </w:p>
    <w:p w:rsidR="0095240F" w:rsidRDefault="0095240F" w:rsidP="0095240F"/>
    <w:p w:rsidR="0095240F" w:rsidRDefault="0095240F" w:rsidP="0095240F"/>
    <w:p w:rsidR="0095240F" w:rsidRDefault="0095240F" w:rsidP="0095240F">
      <w:pPr>
        <w:pStyle w:val="ListParagraph"/>
        <w:numPr>
          <w:ilvl w:val="0"/>
          <w:numId w:val="1"/>
        </w:numPr>
      </w:pPr>
      <w:r>
        <w:t>What does it mean when a candidate decides to “go negative”?</w:t>
      </w:r>
    </w:p>
    <w:p w:rsidR="0095240F" w:rsidRDefault="0095240F" w:rsidP="0095240F"/>
    <w:p w:rsidR="0095240F" w:rsidRDefault="0095240F" w:rsidP="0095240F"/>
    <w:p w:rsidR="0095240F" w:rsidRDefault="0095240F" w:rsidP="0095240F">
      <w:pPr>
        <w:pStyle w:val="ListParagraph"/>
        <w:numPr>
          <w:ilvl w:val="0"/>
          <w:numId w:val="1"/>
        </w:numPr>
      </w:pPr>
      <w:r>
        <w:t xml:space="preserve">When do candidates typically decide to “go negative”?  </w:t>
      </w:r>
    </w:p>
    <w:p w:rsidR="003475D2" w:rsidRDefault="003475D2" w:rsidP="003475D2"/>
    <w:p w:rsidR="003475D2" w:rsidRDefault="003475D2" w:rsidP="003475D2"/>
    <w:sectPr w:rsidR="003475D2" w:rsidSect="009524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56D9"/>
    <w:multiLevelType w:val="hybridMultilevel"/>
    <w:tmpl w:val="63DC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519DE"/>
    <w:multiLevelType w:val="hybridMultilevel"/>
    <w:tmpl w:val="47BA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6056"/>
    <w:multiLevelType w:val="hybridMultilevel"/>
    <w:tmpl w:val="F0103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A0"/>
    <w:rsid w:val="00174C09"/>
    <w:rsid w:val="003475D2"/>
    <w:rsid w:val="00494954"/>
    <w:rsid w:val="004F7DD2"/>
    <w:rsid w:val="006036E4"/>
    <w:rsid w:val="008F76EA"/>
    <w:rsid w:val="00921FB1"/>
    <w:rsid w:val="0095240F"/>
    <w:rsid w:val="00A46E84"/>
    <w:rsid w:val="00AC34A0"/>
    <w:rsid w:val="00C35A75"/>
    <w:rsid w:val="00C731B5"/>
    <w:rsid w:val="00CF6C13"/>
    <w:rsid w:val="00DA21D0"/>
    <w:rsid w:val="00DC183C"/>
    <w:rsid w:val="00F0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E6FF9-F000-411A-8936-DDED37B1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4A0"/>
    <w:pPr>
      <w:ind w:left="720"/>
      <w:contextualSpacing/>
    </w:pPr>
  </w:style>
  <w:style w:type="table" w:styleId="TableGrid">
    <w:name w:val="Table Grid"/>
    <w:basedOn w:val="TableNormal"/>
    <w:uiPriority w:val="59"/>
    <w:rsid w:val="00AC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DA5E-202B-4435-BD05-B3510823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cp:lastPrinted>2013-04-03T14:28:00Z</cp:lastPrinted>
  <dcterms:created xsi:type="dcterms:W3CDTF">2018-11-08T15:50:00Z</dcterms:created>
  <dcterms:modified xsi:type="dcterms:W3CDTF">2018-11-08T15:50:00Z</dcterms:modified>
</cp:coreProperties>
</file>