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6A" w:rsidRPr="0080756A" w:rsidRDefault="0080756A" w:rsidP="0080756A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80756A" w:rsidRPr="0080756A" w:rsidRDefault="0080756A" w:rsidP="0080756A">
      <w:pPr>
        <w:spacing w:after="0" w:line="276" w:lineRule="auto"/>
        <w:jc w:val="center"/>
        <w:rPr>
          <w:rFonts w:ascii="PT Sans Narrow" w:eastAsia="PT Sans Narrow" w:hAnsi="PT Sans Narrow" w:cs="PT Sans Narrow"/>
          <w:i/>
          <w:color w:val="000000"/>
          <w:sz w:val="16"/>
          <w:szCs w:val="16"/>
        </w:rPr>
      </w:pPr>
      <w:r w:rsidRPr="0080756A">
        <w:rPr>
          <w:rFonts w:ascii="PT Sans Narrow" w:eastAsia="PT Sans Narrow" w:hAnsi="PT Sans Narrow" w:cs="PT Sans Narrow"/>
          <w:b/>
          <w:color w:val="000000"/>
        </w:rPr>
        <w:t xml:space="preserve">CHAPTER 24: </w:t>
      </w:r>
      <w:r w:rsidRPr="0080756A">
        <w:rPr>
          <w:rFonts w:ascii="PT Sans Narrow" w:eastAsia="PT Sans Narrow" w:hAnsi="PT Sans Narrow" w:cs="PT Sans Narrow"/>
          <w:color w:val="000000"/>
        </w:rPr>
        <w:t xml:space="preserve">COLD WAR AMERICA </w:t>
      </w:r>
      <w:r w:rsidRPr="0080756A">
        <w:rPr>
          <w:rFonts w:ascii="PT Sans Narrow" w:eastAsia="PT Sans Narrow" w:hAnsi="PT Sans Narrow" w:cs="PT Sans Narrow"/>
          <w:i/>
          <w:color w:val="000000"/>
        </w:rPr>
        <w:t>(Read Sections 24-1, 24-3 and Decolonization article located on class website)</w:t>
      </w: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15"/>
      </w:tblGrid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TERM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Cold War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United Nations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Communism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George Kennan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Domino Theory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NSC-68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Massive Retaliation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Mutually Assured Destruction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Sputnik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NASA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National Interstate Highways Act (p. 439)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Military Industrial Complex (p. 443)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Nikita Khrushchev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i/>
          <w:color w:val="000000"/>
          <w:sz w:val="18"/>
          <w:szCs w:val="18"/>
        </w:rPr>
      </w:pPr>
    </w:p>
    <w:tbl>
      <w:tblPr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365"/>
        <w:gridCol w:w="4335"/>
      </w:tblGrid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QUESTION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steps did the U.S. take to shape the postwar world and become a leading power in the world?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lastRenderedPageBreak/>
              <w:t xml:space="preserve">Describe the major long-term and short-term causes of the Cold War. 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i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i/>
                <w:color w:val="000000"/>
                <w:sz w:val="16"/>
                <w:szCs w:val="16"/>
              </w:rPr>
              <w:t>(Include info from the Decolonization Article on the Unit 7 page of the class website in your response)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LONG-TERM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SHORT-TERM</w:t>
            </w: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Describe what made each event a significant turning point in the Cold War during Truman’s presidency.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BERLIN AIRLIFT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CONTAINMENT POLICY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TRUMAN DOCTRINE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MARSHALL PLAN</w:t>
            </w: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NATO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KOREAN WAR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What historic events led to an increasing fear of communism within the United States during the Cold War? </w:t>
            </w:r>
            <w:r w:rsidRPr="0080756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(take info from throughout chapter, place in chronological order)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How did Dwight Eisenhower (1953-1961) attempt to respond to the Cold War fears of his era? How effective were these responses? </w:t>
            </w:r>
            <w:r w:rsidRPr="0080756A">
              <w:rPr>
                <w:rFonts w:ascii="PT Sans Narrow" w:eastAsia="PT Sans Narrow" w:hAnsi="PT Sans Narrow" w:cs="PT Sans Narrow"/>
                <w:i/>
                <w:color w:val="000000"/>
                <w:sz w:val="16"/>
                <w:szCs w:val="16"/>
              </w:rPr>
              <w:t>(Include info from the Eisenhower Article on the Unit 7 page of the class website in your response)</w:t>
            </w:r>
          </w:p>
        </w:tc>
        <w:tc>
          <w:tcPr>
            <w:tcW w:w="8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What were the causes and consequences of the Cuban Missile Crisis? </w:t>
            </w:r>
            <w:r w:rsidRPr="0080756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(p. 453-454)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CAUSES</w:t>
            </w: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CONSEQUENCES</w:t>
            </w:r>
          </w:p>
        </w:tc>
      </w:tr>
    </w:tbl>
    <w:p w:rsidR="0080756A" w:rsidRPr="0080756A" w:rsidRDefault="0080756A" w:rsidP="0080756A">
      <w:pPr>
        <w:spacing w:after="0" w:line="276" w:lineRule="auto"/>
        <w:jc w:val="center"/>
        <w:rPr>
          <w:rFonts w:ascii="PT Sans Narrow" w:eastAsia="PT Sans Narrow" w:hAnsi="PT Sans Narrow" w:cs="PT Sans Narrow"/>
          <w:i/>
          <w:color w:val="000000"/>
          <w:sz w:val="16"/>
          <w:szCs w:val="16"/>
        </w:rPr>
      </w:pPr>
      <w:r w:rsidRPr="0080756A">
        <w:rPr>
          <w:rFonts w:ascii="PT Sans Narrow" w:eastAsia="PT Sans Narrow" w:hAnsi="PT Sans Narrow" w:cs="PT Sans Narrow"/>
          <w:b/>
          <w:color w:val="000000"/>
        </w:rPr>
        <w:t xml:space="preserve">CHAPTER 24: </w:t>
      </w:r>
      <w:r w:rsidRPr="0080756A">
        <w:rPr>
          <w:rFonts w:ascii="PT Sans Narrow" w:eastAsia="PT Sans Narrow" w:hAnsi="PT Sans Narrow" w:cs="PT Sans Narrow"/>
          <w:color w:val="000000"/>
        </w:rPr>
        <w:t xml:space="preserve">THE COLD WAR HOMEFRONT </w:t>
      </w:r>
      <w:r w:rsidRPr="0080756A">
        <w:rPr>
          <w:rFonts w:ascii="PT Sans Narrow" w:eastAsia="PT Sans Narrow" w:hAnsi="PT Sans Narrow" w:cs="PT Sans Narrow"/>
          <w:i/>
          <w:color w:val="000000"/>
        </w:rPr>
        <w:t>(Read Section 24-2)</w:t>
      </w: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15"/>
      </w:tblGrid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TERM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Fair Deal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Taft-Hartley Act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Kitchen Debate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Sunbelt </w:t>
            </w:r>
            <w:r w:rsidRPr="0080756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(look beyond the textbook)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Levittown </w:t>
            </w:r>
            <w:r w:rsidRPr="0080756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(look beyond the textbook)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“White Flight” </w:t>
            </w:r>
            <w:r w:rsidRPr="0080756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(look beyond the textbook)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Baby Boom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80756A" w:rsidRPr="0080756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proofErr w:type="spellStart"/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Dixiecrats</w:t>
            </w:r>
            <w:proofErr w:type="spellEnd"/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</w:tbl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00"/>
      </w:tblGrid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QUESTION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causes of the “tempestuous postwar economy”?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driving forces behind the economic prosperity and affluence that eventually emerged after World War II?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Describe the population shifts that occurred within American society following World War II.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How did the postwar population shifts </w:t>
            </w:r>
            <w:proofErr w:type="gramStart"/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lastRenderedPageBreak/>
              <w:t>impact</w:t>
            </w:r>
            <w:proofErr w:type="gramEnd"/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 African Americans?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lastRenderedPageBreak/>
              <w:t>What major changes occurred in the lives of women following WWII?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Describe the changes in the American consumer economy in the 1950s and their relationship to the rise of popular mass culture.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How did artists criticize the conformity of the 1950s?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80756A" w:rsidRPr="0080756A" w:rsidTr="00EC0D59">
        <w:trPr>
          <w:trHeight w:val="4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56A" w:rsidRPr="0080756A" w:rsidRDefault="0080756A" w:rsidP="0080756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80756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How was the Presidential Election of 1948 a turning point for the Democratic Party?</w:t>
            </w:r>
          </w:p>
        </w:tc>
        <w:tc>
          <w:tcPr>
            <w:tcW w:w="8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80756A" w:rsidRPr="0080756A" w:rsidRDefault="0080756A" w:rsidP="0080756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80756A" w:rsidRPr="0080756A" w:rsidRDefault="0080756A" w:rsidP="0080756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9E65F0" w:rsidRDefault="009E65F0">
      <w:bookmarkStart w:id="0" w:name="_GoBack"/>
      <w:bookmarkEnd w:id="0"/>
    </w:p>
    <w:sectPr w:rsidR="009E65F0" w:rsidSect="00807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6A"/>
    <w:rsid w:val="0080756A"/>
    <w:rsid w:val="009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9895C-528A-4536-A603-C8BEA42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1</cp:revision>
  <dcterms:created xsi:type="dcterms:W3CDTF">2018-03-05T20:40:00Z</dcterms:created>
  <dcterms:modified xsi:type="dcterms:W3CDTF">2018-03-05T20:42:00Z</dcterms:modified>
</cp:coreProperties>
</file>