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D" w:rsidRPr="00D30E3D" w:rsidRDefault="009A6C06" w:rsidP="00D30E3D">
      <w:pPr>
        <w:pStyle w:val="NoSpacing"/>
        <w:jc w:val="center"/>
        <w:rPr>
          <w:rFonts w:ascii="Californian FB" w:hAnsi="Californian FB"/>
          <w:b/>
          <w:i/>
          <w:sz w:val="24"/>
          <w:szCs w:val="24"/>
        </w:rPr>
      </w:pPr>
      <w:r w:rsidRPr="00D30E3D">
        <w:rPr>
          <w:rFonts w:ascii="Californian FB" w:hAnsi="Californian FB"/>
          <w:b/>
          <w:i/>
          <w:sz w:val="24"/>
          <w:szCs w:val="24"/>
        </w:rPr>
        <w:t>APUSH Capacity Matrix MT 10</w:t>
      </w:r>
    </w:p>
    <w:p w:rsidR="00647C86" w:rsidRPr="00A34767" w:rsidRDefault="009A6C06" w:rsidP="00A34767">
      <w:pPr>
        <w:pStyle w:val="NoSpacing"/>
        <w:jc w:val="center"/>
        <w:rPr>
          <w:rFonts w:ascii="Californian FB" w:hAnsi="Californian FB"/>
          <w:b/>
          <w:i/>
          <w:sz w:val="24"/>
          <w:szCs w:val="24"/>
        </w:rPr>
      </w:pPr>
      <w:r w:rsidRPr="00D30E3D">
        <w:rPr>
          <w:rFonts w:ascii="Californian FB" w:hAnsi="Californian FB"/>
          <w:b/>
          <w:i/>
          <w:sz w:val="24"/>
          <w:szCs w:val="24"/>
        </w:rPr>
        <w:t>World War II (1941-1945)</w:t>
      </w:r>
    </w:p>
    <w:p w:rsidR="00631D78" w:rsidRPr="00D30E3D" w:rsidRDefault="00631D78" w:rsidP="00631D78">
      <w:pPr>
        <w:pStyle w:val="NoSpacing"/>
        <w:rPr>
          <w:rFonts w:ascii="Californian FB" w:eastAsia="Adobe Fan Heiti Std B" w:hAnsi="Californian FB" w:cs="Calibri"/>
          <w:bCs/>
          <w:sz w:val="20"/>
          <w:szCs w:val="20"/>
        </w:rPr>
      </w:pPr>
      <w:r w:rsidRPr="00D30E3D">
        <w:rPr>
          <w:rFonts w:ascii="Californian FB" w:eastAsia="Adobe Fan Heiti Std B" w:hAnsi="Californian FB"/>
          <w:b/>
          <w:sz w:val="20"/>
          <w:szCs w:val="20"/>
        </w:rPr>
        <w:t>LT 1:</w:t>
      </w:r>
      <w:r w:rsidR="009250DD" w:rsidRPr="00D30E3D">
        <w:rPr>
          <w:rFonts w:ascii="Californian FB" w:hAnsi="Californian FB" w:cs="Calibri"/>
          <w:bCs/>
          <w:sz w:val="20"/>
          <w:szCs w:val="20"/>
        </w:rPr>
        <w:t xml:space="preserve"> </w:t>
      </w:r>
      <w:r w:rsidR="009A6C06" w:rsidRPr="00D30E3D">
        <w:rPr>
          <w:rFonts w:ascii="Californian FB" w:hAnsi="Californian FB" w:cs="Calibri"/>
          <w:bCs/>
          <w:sz w:val="20"/>
          <w:szCs w:val="20"/>
        </w:rPr>
        <w:t xml:space="preserve">The origins of American involvement in the war, with an emphasis on the events that precipitated the attack on Pearl </w:t>
      </w:r>
      <w:proofErr w:type="gramStart"/>
      <w:r w:rsidR="009A6C06" w:rsidRPr="00D30E3D">
        <w:rPr>
          <w:rFonts w:ascii="Californian FB" w:hAnsi="Californian FB" w:cs="Calibri"/>
          <w:bCs/>
          <w:sz w:val="20"/>
          <w:szCs w:val="20"/>
        </w:rPr>
        <w:t>harbor</w:t>
      </w:r>
      <w:proofErr w:type="gramEnd"/>
      <w:r w:rsidR="009A6C06" w:rsidRPr="00D30E3D">
        <w:rPr>
          <w:rFonts w:ascii="Californian FB" w:hAnsi="Californian FB" w:cs="Calibri"/>
          <w:bCs/>
          <w:sz w:val="20"/>
          <w:szCs w:val="20"/>
        </w:rPr>
        <w:t xml:space="preserve">  </w:t>
      </w:r>
    </w:p>
    <w:p w:rsidR="00631D78" w:rsidRPr="00D30E3D" w:rsidRDefault="00631D78" w:rsidP="00631D78">
      <w:pPr>
        <w:pStyle w:val="NoSpacing"/>
        <w:rPr>
          <w:rFonts w:ascii="Californian FB" w:hAnsi="Californian FB" w:cs="Calibri"/>
          <w:bCs/>
          <w:sz w:val="20"/>
          <w:szCs w:val="20"/>
        </w:rPr>
      </w:pPr>
      <w:r w:rsidRPr="00D30E3D">
        <w:rPr>
          <w:rFonts w:ascii="Californian FB" w:eastAsia="Adobe Fan Heiti Std B" w:hAnsi="Californian FB" w:cs="Calibri"/>
          <w:b/>
          <w:bCs/>
          <w:sz w:val="20"/>
          <w:szCs w:val="20"/>
        </w:rPr>
        <w:t>LT 2</w:t>
      </w:r>
      <w:r w:rsidRPr="00D30E3D">
        <w:rPr>
          <w:rFonts w:ascii="Californian FB" w:eastAsia="Adobe Fan Heiti Std B" w:hAnsi="Californian FB" w:cs="Calibri"/>
          <w:bCs/>
          <w:sz w:val="20"/>
          <w:szCs w:val="20"/>
        </w:rPr>
        <w:t xml:space="preserve">:   </w:t>
      </w:r>
      <w:r w:rsidR="009A6C06" w:rsidRPr="00D30E3D">
        <w:rPr>
          <w:rFonts w:ascii="Californian FB" w:hAnsi="Californian FB" w:cs="Calibri"/>
          <w:bCs/>
          <w:sz w:val="20"/>
          <w:szCs w:val="20"/>
        </w:rPr>
        <w:t>Roosevelt’s foreign policy during World War II (e.g., Four Freedoms speech)</w:t>
      </w:r>
    </w:p>
    <w:p w:rsidR="009A6C06" w:rsidRPr="00D30E3D" w:rsidRDefault="009A6C06" w:rsidP="00631D78">
      <w:pPr>
        <w:pStyle w:val="NoSpacing"/>
        <w:rPr>
          <w:rFonts w:ascii="Californian FB" w:hAnsi="Californian FB" w:cs="Calibri"/>
          <w:bCs/>
          <w:sz w:val="20"/>
          <w:szCs w:val="20"/>
        </w:rPr>
      </w:pPr>
      <w:r w:rsidRPr="00D30E3D">
        <w:rPr>
          <w:rFonts w:ascii="Californian FB" w:hAnsi="Californian FB" w:cs="Calibri"/>
          <w:b/>
          <w:bCs/>
          <w:sz w:val="20"/>
          <w:szCs w:val="20"/>
        </w:rPr>
        <w:t>LT3</w:t>
      </w:r>
      <w:r w:rsidRPr="00D30E3D">
        <w:rPr>
          <w:rFonts w:ascii="Californian FB" w:hAnsi="Californian FB" w:cs="Calibri"/>
          <w:bCs/>
          <w:sz w:val="20"/>
          <w:szCs w:val="20"/>
        </w:rPr>
        <w:t>:  The constitutional issues and impact of events on the U.S. home front, including the internment of Japanese Americans and the restrictions on German and Italian resident aliens; the response of the administration to Hitler's atrocities against Jews and other groups; the roles of women in military production; and the roles and growing political demands of African Americans</w:t>
      </w:r>
    </w:p>
    <w:p w:rsidR="009A6C06" w:rsidRPr="00D30E3D" w:rsidRDefault="009A6C06" w:rsidP="00631D78">
      <w:pPr>
        <w:pStyle w:val="NoSpacing"/>
        <w:rPr>
          <w:rFonts w:ascii="Californian FB" w:eastAsia="Adobe Fan Heiti Std B" w:hAnsi="Californian FB"/>
          <w:sz w:val="20"/>
          <w:szCs w:val="20"/>
        </w:rPr>
      </w:pPr>
      <w:r w:rsidRPr="00D30E3D">
        <w:rPr>
          <w:rFonts w:ascii="Californian FB" w:hAnsi="Californian FB" w:cs="Calibri"/>
          <w:b/>
          <w:bCs/>
          <w:sz w:val="20"/>
          <w:szCs w:val="20"/>
        </w:rPr>
        <w:t>LT 4</w:t>
      </w:r>
      <w:r w:rsidRPr="00D30E3D">
        <w:rPr>
          <w:rFonts w:ascii="Californian FB" w:hAnsi="Californian FB" w:cs="Calibri"/>
          <w:bCs/>
          <w:sz w:val="20"/>
          <w:szCs w:val="20"/>
        </w:rPr>
        <w:t>:  U.S. decision to drop atomic bombs, and the consequences of the decision (Hiroshima and Nagasaki)</w:t>
      </w:r>
    </w:p>
    <w:p w:rsidR="00647C86" w:rsidRDefault="00647C86" w:rsidP="00631D78">
      <w:pPr>
        <w:pStyle w:val="NoSpacing"/>
        <w:rPr>
          <w:rFonts w:ascii="Californian FB" w:hAnsi="Californian FB" w:cs="Calibri"/>
          <w:bCs/>
          <w:sz w:val="24"/>
          <w:szCs w:val="24"/>
        </w:rPr>
      </w:pPr>
    </w:p>
    <w:p w:rsidR="00647C86" w:rsidRPr="00647C86" w:rsidRDefault="00647C86" w:rsidP="00647C86">
      <w:pPr>
        <w:pStyle w:val="NoSpacing"/>
        <w:rPr>
          <w:rFonts w:ascii="Californian FB" w:hAnsi="Californian FB"/>
          <w:b/>
          <w:sz w:val="28"/>
          <w:szCs w:val="28"/>
        </w:rPr>
      </w:pPr>
      <w:r w:rsidRPr="00647C86">
        <w:rPr>
          <w:rFonts w:ascii="Californian FB" w:hAnsi="Californian FB"/>
          <w:b/>
          <w:sz w:val="28"/>
          <w:szCs w:val="28"/>
        </w:rPr>
        <w:t xml:space="preserve">Essential questions to </w:t>
      </w:r>
      <w:proofErr w:type="gramStart"/>
      <w:r w:rsidRPr="00647C86">
        <w:rPr>
          <w:rFonts w:ascii="Californian FB" w:hAnsi="Californian FB"/>
          <w:b/>
          <w:sz w:val="28"/>
          <w:szCs w:val="28"/>
        </w:rPr>
        <w:t>be answered</w:t>
      </w:r>
      <w:proofErr w:type="gramEnd"/>
      <w:r w:rsidRPr="00647C86">
        <w:rPr>
          <w:rFonts w:ascii="Californian FB" w:hAnsi="Californian FB"/>
          <w:b/>
          <w:sz w:val="28"/>
          <w:szCs w:val="28"/>
        </w:rPr>
        <w:t xml:space="preserve">: </w:t>
      </w:r>
    </w:p>
    <w:p w:rsidR="009A6C06" w:rsidRPr="00D30E3D" w:rsidRDefault="009A6C06" w:rsidP="009A6C06">
      <w:pPr>
        <w:pStyle w:val="NoSpacing"/>
        <w:numPr>
          <w:ilvl w:val="0"/>
          <w:numId w:val="4"/>
        </w:numPr>
        <w:rPr>
          <w:rFonts w:ascii="Californian FB" w:hAnsi="Californian FB"/>
          <w:sz w:val="20"/>
          <w:szCs w:val="20"/>
        </w:rPr>
      </w:pPr>
      <w:r w:rsidRPr="00D30E3D">
        <w:rPr>
          <w:rFonts w:ascii="Californian FB" w:hAnsi="Californian FB"/>
          <w:sz w:val="20"/>
          <w:szCs w:val="20"/>
        </w:rPr>
        <w:t xml:space="preserve">To what extent do the two world wars compare in terms of treatment of minorities, women, civil liberties, and the treaties that end the wars?  </w:t>
      </w:r>
    </w:p>
    <w:p w:rsidR="009A6C06" w:rsidRPr="00D30E3D" w:rsidRDefault="009A6C06" w:rsidP="009A6C06">
      <w:pPr>
        <w:pStyle w:val="NoSpacing"/>
        <w:numPr>
          <w:ilvl w:val="0"/>
          <w:numId w:val="4"/>
        </w:numPr>
        <w:rPr>
          <w:rFonts w:ascii="Californian FB" w:hAnsi="Californian FB"/>
          <w:sz w:val="20"/>
          <w:szCs w:val="20"/>
        </w:rPr>
      </w:pPr>
      <w:r w:rsidRPr="00D30E3D">
        <w:rPr>
          <w:rFonts w:ascii="Californian FB" w:hAnsi="Californian FB"/>
          <w:sz w:val="20"/>
          <w:szCs w:val="20"/>
        </w:rPr>
        <w:t xml:space="preserve">Examine the course of foreign relations throughout the war by FDR, analyzing his ability </w:t>
      </w:r>
      <w:proofErr w:type="gramStart"/>
      <w:r w:rsidRPr="00D30E3D">
        <w:rPr>
          <w:rFonts w:ascii="Californian FB" w:hAnsi="Californian FB"/>
          <w:sz w:val="20"/>
          <w:szCs w:val="20"/>
        </w:rPr>
        <w:t>to slowly turn</w:t>
      </w:r>
      <w:proofErr w:type="gramEnd"/>
      <w:r w:rsidRPr="00D30E3D">
        <w:rPr>
          <w:rFonts w:ascii="Californian FB" w:hAnsi="Californian FB"/>
          <w:sz w:val="20"/>
          <w:szCs w:val="20"/>
        </w:rPr>
        <w:t xml:space="preserve"> the nation towards intervening on behalf of Britain and China.  </w:t>
      </w:r>
    </w:p>
    <w:p w:rsidR="009A6C06" w:rsidRPr="00D30E3D" w:rsidRDefault="009A6C06" w:rsidP="009A6C06">
      <w:pPr>
        <w:pStyle w:val="NoSpacing"/>
        <w:numPr>
          <w:ilvl w:val="0"/>
          <w:numId w:val="4"/>
        </w:numPr>
        <w:rPr>
          <w:rFonts w:ascii="Californian FB" w:hAnsi="Californian FB"/>
          <w:sz w:val="20"/>
          <w:szCs w:val="20"/>
        </w:rPr>
      </w:pPr>
      <w:r w:rsidRPr="00D30E3D">
        <w:rPr>
          <w:rFonts w:ascii="Californian FB" w:hAnsi="Californian FB"/>
          <w:sz w:val="20"/>
          <w:szCs w:val="20"/>
        </w:rPr>
        <w:t xml:space="preserve">Trace the war strategies on both fronts, how did the fighting on the two fronts differ?  </w:t>
      </w:r>
    </w:p>
    <w:p w:rsidR="009A6C06" w:rsidRPr="00D30E3D" w:rsidRDefault="009A6C06" w:rsidP="009A6C06">
      <w:pPr>
        <w:pStyle w:val="NoSpacing"/>
        <w:numPr>
          <w:ilvl w:val="0"/>
          <w:numId w:val="4"/>
        </w:numPr>
        <w:rPr>
          <w:rFonts w:ascii="Californian FB" w:hAnsi="Californian FB"/>
          <w:sz w:val="20"/>
          <w:szCs w:val="20"/>
        </w:rPr>
      </w:pPr>
      <w:r w:rsidRPr="00D30E3D">
        <w:rPr>
          <w:rFonts w:ascii="Californian FB" w:hAnsi="Californian FB"/>
          <w:sz w:val="20"/>
          <w:szCs w:val="20"/>
        </w:rPr>
        <w:t>Debate the arguments for and against dropping the Atomic bomb, and the reasons behind using it on Japan.  Analyze the role of the Yalta conference in bringing about the Cold War, and the setting up of the United Nations.</w:t>
      </w:r>
    </w:p>
    <w:p w:rsidR="00647C86" w:rsidRPr="00D30E3D" w:rsidRDefault="00647C86" w:rsidP="00631D78">
      <w:pPr>
        <w:pStyle w:val="NoSpacing"/>
        <w:rPr>
          <w:rFonts w:ascii="Californian FB" w:hAnsi="Californian FB" w:cs="Calibri"/>
          <w:bCs/>
          <w:sz w:val="24"/>
          <w:szCs w:val="24"/>
        </w:rPr>
      </w:pPr>
    </w:p>
    <w:tbl>
      <w:tblPr>
        <w:tblStyle w:val="TableGrid"/>
        <w:tblW w:w="0" w:type="auto"/>
        <w:tblLook w:val="04A0" w:firstRow="1" w:lastRow="0" w:firstColumn="1" w:lastColumn="0" w:noHBand="0" w:noVBand="1"/>
      </w:tblPr>
      <w:tblGrid>
        <w:gridCol w:w="1618"/>
        <w:gridCol w:w="3251"/>
        <w:gridCol w:w="1060"/>
        <w:gridCol w:w="1352"/>
        <w:gridCol w:w="2173"/>
        <w:gridCol w:w="1336"/>
      </w:tblGrid>
      <w:tr w:rsidR="00D30E3D" w:rsidRPr="00D30E3D" w:rsidTr="00D30E3D">
        <w:tc>
          <w:tcPr>
            <w:tcW w:w="1638" w:type="dxa"/>
            <w:shd w:val="clear" w:color="auto" w:fill="000000" w:themeFill="text1"/>
          </w:tcPr>
          <w:p w:rsidR="00D30E3D" w:rsidRPr="00D30E3D" w:rsidRDefault="00D30E3D" w:rsidP="00D30E3D">
            <w:pPr>
              <w:pStyle w:val="NoSpacing"/>
              <w:jc w:val="center"/>
              <w:rPr>
                <w:rFonts w:ascii="Californian FB" w:hAnsi="Californian FB" w:cs="Calibri"/>
                <w:bCs/>
              </w:rPr>
            </w:pPr>
            <w:r>
              <w:rPr>
                <w:rFonts w:ascii="Californian FB" w:hAnsi="Californian FB" w:cs="Calibri"/>
                <w:bCs/>
              </w:rPr>
              <w:t xml:space="preserve"> #</w:t>
            </w:r>
          </w:p>
        </w:tc>
        <w:tc>
          <w:tcPr>
            <w:tcW w:w="3326" w:type="dxa"/>
            <w:shd w:val="clear" w:color="auto" w:fill="000000" w:themeFill="text1"/>
          </w:tcPr>
          <w:p w:rsidR="00D30E3D" w:rsidRPr="00D30E3D" w:rsidRDefault="00D30E3D" w:rsidP="00D30E3D">
            <w:pPr>
              <w:pStyle w:val="NoSpacing"/>
              <w:jc w:val="center"/>
              <w:rPr>
                <w:rFonts w:ascii="Californian FB" w:hAnsi="Californian FB" w:cs="Calibri"/>
                <w:bCs/>
              </w:rPr>
            </w:pPr>
            <w:r>
              <w:rPr>
                <w:rFonts w:ascii="Californian FB" w:hAnsi="Californian FB" w:cs="Calibri"/>
                <w:bCs/>
              </w:rPr>
              <w:t>Assignment</w:t>
            </w:r>
          </w:p>
        </w:tc>
        <w:tc>
          <w:tcPr>
            <w:tcW w:w="1084" w:type="dxa"/>
            <w:shd w:val="clear" w:color="auto" w:fill="000000" w:themeFill="text1"/>
          </w:tcPr>
          <w:p w:rsidR="00D30E3D" w:rsidRPr="00D30E3D" w:rsidRDefault="00D30E3D" w:rsidP="00D30E3D">
            <w:pPr>
              <w:pStyle w:val="NoSpacing"/>
              <w:jc w:val="center"/>
              <w:rPr>
                <w:rFonts w:ascii="Californian FB" w:hAnsi="Californian FB" w:cs="Calibri"/>
                <w:bCs/>
              </w:rPr>
            </w:pPr>
            <w:r>
              <w:rPr>
                <w:rFonts w:ascii="Californian FB" w:hAnsi="Californian FB" w:cs="Calibri"/>
                <w:bCs/>
              </w:rPr>
              <w:t>Due</w:t>
            </w:r>
          </w:p>
        </w:tc>
        <w:tc>
          <w:tcPr>
            <w:tcW w:w="1372" w:type="dxa"/>
            <w:shd w:val="clear" w:color="auto" w:fill="000000" w:themeFill="text1"/>
          </w:tcPr>
          <w:p w:rsidR="00D30E3D" w:rsidRPr="00D30E3D" w:rsidRDefault="00D30E3D" w:rsidP="00D30E3D">
            <w:pPr>
              <w:pStyle w:val="NoSpacing"/>
              <w:jc w:val="center"/>
              <w:rPr>
                <w:rFonts w:ascii="Californian FB" w:hAnsi="Californian FB" w:cs="Calibri"/>
                <w:bCs/>
              </w:rPr>
            </w:pPr>
            <w:r>
              <w:rPr>
                <w:rFonts w:ascii="Californian FB" w:hAnsi="Californian FB" w:cs="Calibri"/>
                <w:bCs/>
              </w:rPr>
              <w:t>OT/Late</w:t>
            </w:r>
          </w:p>
        </w:tc>
        <w:tc>
          <w:tcPr>
            <w:tcW w:w="2228" w:type="dxa"/>
            <w:shd w:val="clear" w:color="auto" w:fill="000000" w:themeFill="text1"/>
          </w:tcPr>
          <w:p w:rsidR="00D30E3D" w:rsidRPr="00D30E3D" w:rsidRDefault="00D30E3D" w:rsidP="00D30E3D">
            <w:pPr>
              <w:pStyle w:val="NoSpacing"/>
              <w:jc w:val="center"/>
              <w:rPr>
                <w:rFonts w:ascii="Californian FB" w:hAnsi="Californian FB" w:cs="Calibri"/>
                <w:bCs/>
              </w:rPr>
            </w:pPr>
            <w:r>
              <w:rPr>
                <w:rFonts w:ascii="Californian FB" w:hAnsi="Californian FB" w:cs="Calibri"/>
                <w:bCs/>
              </w:rPr>
              <w:t>Signature</w:t>
            </w:r>
          </w:p>
        </w:tc>
        <w:tc>
          <w:tcPr>
            <w:tcW w:w="1368" w:type="dxa"/>
            <w:shd w:val="clear" w:color="auto" w:fill="000000" w:themeFill="text1"/>
          </w:tcPr>
          <w:p w:rsidR="00D30E3D" w:rsidRDefault="00D30E3D" w:rsidP="00D30E3D">
            <w:pPr>
              <w:pStyle w:val="NoSpacing"/>
              <w:jc w:val="center"/>
              <w:rPr>
                <w:rFonts w:ascii="Californian FB" w:hAnsi="Californian FB" w:cs="Calibri"/>
                <w:bCs/>
              </w:rPr>
            </w:pPr>
            <w:r>
              <w:rPr>
                <w:rFonts w:ascii="Californian FB" w:hAnsi="Californian FB" w:cs="Calibri"/>
                <w:bCs/>
              </w:rPr>
              <w:t>Score</w:t>
            </w:r>
          </w:p>
        </w:tc>
      </w:tr>
      <w:tr w:rsidR="00D30E3D" w:rsidRPr="00D30E3D" w:rsidTr="00D30E3D">
        <w:tc>
          <w:tcPr>
            <w:tcW w:w="1638" w:type="dxa"/>
          </w:tcPr>
          <w:p w:rsidR="00A34767" w:rsidRDefault="00A34767" w:rsidP="00D30E3D">
            <w:pPr>
              <w:pStyle w:val="NoSpacing"/>
              <w:jc w:val="center"/>
              <w:rPr>
                <w:rFonts w:ascii="Californian FB" w:eastAsia="Adobe Fan Heiti Std B" w:hAnsi="Californian FB" w:cs="Calibri"/>
                <w:b/>
                <w:bCs/>
                <w:sz w:val="20"/>
                <w:szCs w:val="20"/>
              </w:rPr>
            </w:pPr>
          </w:p>
          <w:p w:rsidR="00A34767" w:rsidRDefault="00A34767" w:rsidP="00D30E3D">
            <w:pPr>
              <w:pStyle w:val="NoSpacing"/>
              <w:jc w:val="center"/>
              <w:rPr>
                <w:rFonts w:ascii="Californian FB" w:eastAsia="Adobe Fan Heiti Std B" w:hAnsi="Californian FB" w:cs="Calibri"/>
                <w:b/>
                <w:bCs/>
                <w:sz w:val="20"/>
                <w:szCs w:val="20"/>
              </w:rPr>
            </w:pPr>
          </w:p>
          <w:p w:rsidR="00D30E3D" w:rsidRPr="00D30E3D" w:rsidRDefault="00D30E3D" w:rsidP="00D30E3D">
            <w:pPr>
              <w:pStyle w:val="NoSpacing"/>
              <w:jc w:val="center"/>
              <w:rPr>
                <w:rFonts w:ascii="Californian FB" w:hAnsi="Californian FB" w:cs="Calibri"/>
                <w:bCs/>
              </w:rPr>
            </w:pPr>
            <w:r w:rsidRPr="00D30E3D">
              <w:rPr>
                <w:rFonts w:ascii="Californian FB" w:eastAsia="Adobe Fan Heiti Std B" w:hAnsi="Californian FB" w:cs="Calibri"/>
                <w:b/>
                <w:bCs/>
                <w:sz w:val="20"/>
                <w:szCs w:val="20"/>
              </w:rPr>
              <w:t>Assignment 1</w:t>
            </w:r>
            <w:r w:rsidRPr="00D30E3D">
              <w:rPr>
                <w:rFonts w:ascii="Californian FB" w:eastAsia="Adobe Fan Heiti Std B" w:hAnsi="Californian FB" w:cs="Calibri"/>
                <w:bCs/>
                <w:sz w:val="20"/>
                <w:szCs w:val="20"/>
              </w:rPr>
              <w:t>:</w:t>
            </w:r>
          </w:p>
        </w:tc>
        <w:tc>
          <w:tcPr>
            <w:tcW w:w="3326" w:type="dxa"/>
          </w:tcPr>
          <w:p w:rsidR="00A34767" w:rsidRDefault="00A34767" w:rsidP="00D30E3D">
            <w:pPr>
              <w:pStyle w:val="NoSpacing"/>
              <w:jc w:val="center"/>
              <w:rPr>
                <w:rFonts w:ascii="Californian FB" w:eastAsia="Adobe Fan Heiti Std B" w:hAnsi="Californian FB" w:cs="Calibri"/>
                <w:bCs/>
                <w:sz w:val="20"/>
                <w:szCs w:val="20"/>
              </w:rPr>
            </w:pPr>
          </w:p>
          <w:p w:rsidR="00A34767" w:rsidRDefault="00A34767" w:rsidP="00D30E3D">
            <w:pPr>
              <w:pStyle w:val="NoSpacing"/>
              <w:jc w:val="center"/>
              <w:rPr>
                <w:rFonts w:ascii="Californian FB" w:eastAsia="Adobe Fan Heiti Std B" w:hAnsi="Californian FB" w:cs="Calibri"/>
                <w:bCs/>
                <w:sz w:val="20"/>
                <w:szCs w:val="20"/>
              </w:rPr>
            </w:pPr>
          </w:p>
          <w:p w:rsidR="00A34767" w:rsidRDefault="00385FF2" w:rsidP="00D30E3D">
            <w:pPr>
              <w:pStyle w:val="NoSpacing"/>
              <w:jc w:val="center"/>
              <w:rPr>
                <w:rFonts w:ascii="Californian FB" w:eastAsia="Adobe Fan Heiti Std B" w:hAnsi="Californian FB" w:cs="Calibri"/>
                <w:bCs/>
                <w:sz w:val="20"/>
                <w:szCs w:val="20"/>
              </w:rPr>
            </w:pPr>
            <w:r>
              <w:rPr>
                <w:rFonts w:ascii="Californian FB" w:eastAsia="Adobe Fan Heiti Std B" w:hAnsi="Californian FB" w:cs="Calibri"/>
                <w:bCs/>
                <w:sz w:val="20"/>
                <w:szCs w:val="20"/>
              </w:rPr>
              <w:t xml:space="preserve">MT 10 </w:t>
            </w:r>
            <w:bookmarkStart w:id="0" w:name="_GoBack"/>
            <w:bookmarkEnd w:id="0"/>
            <w:r>
              <w:rPr>
                <w:rFonts w:ascii="Californian FB" w:eastAsia="Adobe Fan Heiti Std B" w:hAnsi="Californian FB" w:cs="Calibri"/>
                <w:bCs/>
                <w:sz w:val="20"/>
                <w:szCs w:val="20"/>
              </w:rPr>
              <w:t>Reading Guide</w:t>
            </w:r>
          </w:p>
          <w:p w:rsidR="00A34767" w:rsidRPr="00D30E3D" w:rsidRDefault="00A34767" w:rsidP="00A34767">
            <w:pPr>
              <w:pStyle w:val="NoSpacing"/>
              <w:rPr>
                <w:rFonts w:ascii="Californian FB" w:hAnsi="Californian FB" w:cs="Calibri"/>
                <w:bCs/>
              </w:rPr>
            </w:pP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r w:rsidR="00D30E3D" w:rsidRPr="00D30E3D" w:rsidTr="00D30E3D">
        <w:tc>
          <w:tcPr>
            <w:tcW w:w="1638" w:type="dxa"/>
          </w:tcPr>
          <w:p w:rsidR="00A34767" w:rsidRDefault="00A34767" w:rsidP="00D30E3D">
            <w:pPr>
              <w:pStyle w:val="NoSpacing"/>
              <w:jc w:val="center"/>
              <w:rPr>
                <w:rFonts w:ascii="Californian FB" w:eastAsia="Adobe Fan Heiti Std B" w:hAnsi="Californian FB" w:cs="Calibri"/>
                <w:b/>
                <w:bCs/>
                <w:sz w:val="20"/>
                <w:szCs w:val="20"/>
              </w:rPr>
            </w:pPr>
          </w:p>
          <w:p w:rsidR="00A34767" w:rsidRDefault="00A34767" w:rsidP="00D30E3D">
            <w:pPr>
              <w:pStyle w:val="NoSpacing"/>
              <w:jc w:val="center"/>
              <w:rPr>
                <w:rFonts w:ascii="Californian FB" w:eastAsia="Adobe Fan Heiti Std B" w:hAnsi="Californian FB" w:cs="Calibri"/>
                <w:b/>
                <w:bCs/>
                <w:sz w:val="20"/>
                <w:szCs w:val="20"/>
              </w:rPr>
            </w:pPr>
          </w:p>
          <w:p w:rsidR="00D30E3D" w:rsidRPr="00D30E3D" w:rsidRDefault="00D30E3D" w:rsidP="00D30E3D">
            <w:pPr>
              <w:pStyle w:val="NoSpacing"/>
              <w:jc w:val="center"/>
              <w:rPr>
                <w:rFonts w:ascii="Californian FB" w:eastAsia="Adobe Fan Heiti Std B" w:hAnsi="Californian FB" w:cs="Calibri"/>
                <w:b/>
                <w:bCs/>
                <w:sz w:val="20"/>
                <w:szCs w:val="20"/>
              </w:rPr>
            </w:pPr>
            <w:r w:rsidRPr="00D30E3D">
              <w:rPr>
                <w:rFonts w:ascii="Californian FB" w:eastAsia="Adobe Fan Heiti Std B" w:hAnsi="Californian FB" w:cs="Calibri"/>
                <w:b/>
                <w:bCs/>
                <w:sz w:val="20"/>
                <w:szCs w:val="20"/>
              </w:rPr>
              <w:t>Assignment 2</w:t>
            </w:r>
          </w:p>
        </w:tc>
        <w:tc>
          <w:tcPr>
            <w:tcW w:w="3326" w:type="dxa"/>
          </w:tcPr>
          <w:p w:rsidR="00A34767" w:rsidRDefault="00A34767" w:rsidP="00D30E3D">
            <w:pPr>
              <w:pStyle w:val="NoSpacing"/>
              <w:jc w:val="center"/>
              <w:rPr>
                <w:rFonts w:ascii="Californian FB" w:eastAsia="Adobe Fan Heiti Std B" w:hAnsi="Californian FB" w:cs="Calibri"/>
                <w:bCs/>
                <w:sz w:val="20"/>
                <w:szCs w:val="20"/>
              </w:rPr>
            </w:pPr>
          </w:p>
          <w:p w:rsidR="00A34767" w:rsidRDefault="00A34767" w:rsidP="00D30E3D">
            <w:pPr>
              <w:pStyle w:val="NoSpacing"/>
              <w:jc w:val="center"/>
              <w:rPr>
                <w:rFonts w:ascii="Californian FB" w:eastAsia="Adobe Fan Heiti Std B" w:hAnsi="Californian FB" w:cs="Calibri"/>
                <w:bCs/>
                <w:sz w:val="20"/>
                <w:szCs w:val="20"/>
              </w:rPr>
            </w:pPr>
          </w:p>
          <w:p w:rsidR="00D30E3D" w:rsidRDefault="00D30E3D" w:rsidP="00D30E3D">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Document Analysis: Four Freedoms and Atlantic Charter</w:t>
            </w:r>
          </w:p>
          <w:p w:rsidR="00A34767" w:rsidRDefault="00A34767" w:rsidP="00D30E3D">
            <w:pPr>
              <w:pStyle w:val="NoSpacing"/>
              <w:jc w:val="center"/>
              <w:rPr>
                <w:rFonts w:ascii="Californian FB" w:eastAsia="Adobe Fan Heiti Std B" w:hAnsi="Californian FB" w:cs="Calibri"/>
                <w:bCs/>
                <w:sz w:val="20"/>
                <w:szCs w:val="20"/>
              </w:rPr>
            </w:pPr>
          </w:p>
          <w:p w:rsidR="00A34767" w:rsidRPr="00D30E3D" w:rsidRDefault="00A34767" w:rsidP="00D30E3D">
            <w:pPr>
              <w:pStyle w:val="NoSpacing"/>
              <w:jc w:val="center"/>
              <w:rPr>
                <w:rFonts w:ascii="Californian FB" w:eastAsia="Adobe Fan Heiti Std B" w:hAnsi="Californian FB" w:cs="Calibri"/>
                <w:bCs/>
                <w:sz w:val="20"/>
                <w:szCs w:val="20"/>
              </w:rPr>
            </w:pP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r w:rsidR="00D30E3D" w:rsidRPr="00D30E3D" w:rsidTr="00D30E3D">
        <w:tc>
          <w:tcPr>
            <w:tcW w:w="1638" w:type="dxa"/>
          </w:tcPr>
          <w:p w:rsidR="00A34767" w:rsidRDefault="00A34767" w:rsidP="00D30E3D">
            <w:pPr>
              <w:pStyle w:val="NoSpacing"/>
              <w:jc w:val="center"/>
              <w:rPr>
                <w:rFonts w:ascii="Californian FB" w:eastAsia="Adobe Fan Heiti Std B" w:hAnsi="Californian FB" w:cs="Calibri"/>
                <w:b/>
                <w:bCs/>
                <w:sz w:val="20"/>
                <w:szCs w:val="20"/>
              </w:rPr>
            </w:pPr>
          </w:p>
          <w:p w:rsidR="00A34767" w:rsidRDefault="00A34767" w:rsidP="00D30E3D">
            <w:pPr>
              <w:pStyle w:val="NoSpacing"/>
              <w:jc w:val="center"/>
              <w:rPr>
                <w:rFonts w:ascii="Californian FB" w:eastAsia="Adobe Fan Heiti Std B" w:hAnsi="Californian FB" w:cs="Calibri"/>
                <w:b/>
                <w:bCs/>
                <w:sz w:val="20"/>
                <w:szCs w:val="20"/>
              </w:rPr>
            </w:pPr>
          </w:p>
          <w:p w:rsidR="00D30E3D" w:rsidRPr="00D30E3D" w:rsidRDefault="00D30E3D" w:rsidP="00D30E3D">
            <w:pPr>
              <w:pStyle w:val="NoSpacing"/>
              <w:jc w:val="center"/>
              <w:rPr>
                <w:rFonts w:ascii="Californian FB" w:eastAsia="Adobe Fan Heiti Std B" w:hAnsi="Californian FB" w:cs="Calibri"/>
                <w:b/>
                <w:bCs/>
                <w:sz w:val="20"/>
                <w:szCs w:val="20"/>
              </w:rPr>
            </w:pPr>
            <w:r w:rsidRPr="00D30E3D">
              <w:rPr>
                <w:rFonts w:ascii="Californian FB" w:eastAsia="Adobe Fan Heiti Std B" w:hAnsi="Californian FB" w:cs="Calibri"/>
                <w:b/>
                <w:bCs/>
                <w:sz w:val="20"/>
                <w:szCs w:val="20"/>
              </w:rPr>
              <w:t>Assignment 3</w:t>
            </w:r>
            <w:r w:rsidRPr="00D30E3D">
              <w:rPr>
                <w:rFonts w:ascii="Californian FB" w:eastAsia="Adobe Fan Heiti Std B" w:hAnsi="Californian FB" w:cs="Calibri"/>
                <w:bCs/>
                <w:sz w:val="20"/>
                <w:szCs w:val="20"/>
              </w:rPr>
              <w:t xml:space="preserve">:  </w:t>
            </w:r>
          </w:p>
        </w:tc>
        <w:tc>
          <w:tcPr>
            <w:tcW w:w="3326" w:type="dxa"/>
          </w:tcPr>
          <w:p w:rsidR="00A34767" w:rsidRDefault="00A34767" w:rsidP="00D30E3D">
            <w:pPr>
              <w:pStyle w:val="NoSpacing"/>
              <w:jc w:val="center"/>
              <w:rPr>
                <w:rFonts w:ascii="Californian FB" w:eastAsia="Adobe Fan Heiti Std B" w:hAnsi="Californian FB" w:cs="Calibri"/>
                <w:bCs/>
                <w:sz w:val="20"/>
                <w:szCs w:val="20"/>
              </w:rPr>
            </w:pPr>
          </w:p>
          <w:p w:rsidR="00A34767" w:rsidRDefault="00A34767" w:rsidP="00D30E3D">
            <w:pPr>
              <w:pStyle w:val="NoSpacing"/>
              <w:jc w:val="center"/>
              <w:rPr>
                <w:rFonts w:ascii="Californian FB" w:eastAsia="Adobe Fan Heiti Std B" w:hAnsi="Californian FB" w:cs="Calibri"/>
                <w:bCs/>
                <w:sz w:val="20"/>
                <w:szCs w:val="20"/>
              </w:rPr>
            </w:pPr>
          </w:p>
          <w:p w:rsidR="00D30E3D" w:rsidRDefault="00D30E3D" w:rsidP="00D30E3D">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Map Activity on Theaters of the WWII</w:t>
            </w:r>
          </w:p>
          <w:p w:rsidR="00A34767" w:rsidRDefault="00A34767" w:rsidP="00D30E3D">
            <w:pPr>
              <w:pStyle w:val="NoSpacing"/>
              <w:jc w:val="center"/>
              <w:rPr>
                <w:rFonts w:ascii="Californian FB" w:eastAsia="Adobe Fan Heiti Std B" w:hAnsi="Californian FB" w:cs="Calibri"/>
                <w:bCs/>
                <w:sz w:val="20"/>
                <w:szCs w:val="20"/>
              </w:rPr>
            </w:pPr>
          </w:p>
          <w:p w:rsidR="00A34767" w:rsidRPr="00D30E3D" w:rsidRDefault="00A34767" w:rsidP="00D30E3D">
            <w:pPr>
              <w:pStyle w:val="NoSpacing"/>
              <w:jc w:val="center"/>
              <w:rPr>
                <w:rFonts w:ascii="Californian FB" w:eastAsia="Adobe Fan Heiti Std B" w:hAnsi="Californian FB" w:cs="Calibri"/>
                <w:bCs/>
                <w:sz w:val="20"/>
                <w:szCs w:val="20"/>
              </w:rPr>
            </w:pP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r w:rsidR="00D30E3D" w:rsidRPr="00D30E3D" w:rsidTr="00D30E3D">
        <w:tc>
          <w:tcPr>
            <w:tcW w:w="1638" w:type="dxa"/>
          </w:tcPr>
          <w:p w:rsidR="00A34767" w:rsidRDefault="00A34767" w:rsidP="00D30E3D">
            <w:pPr>
              <w:pStyle w:val="NoSpacing"/>
              <w:jc w:val="center"/>
              <w:rPr>
                <w:rFonts w:ascii="Californian FB" w:eastAsia="Adobe Fan Heiti Std B" w:hAnsi="Californian FB" w:cs="Calibri"/>
                <w:b/>
                <w:bCs/>
                <w:sz w:val="20"/>
                <w:szCs w:val="20"/>
              </w:rPr>
            </w:pPr>
          </w:p>
          <w:p w:rsidR="00D30E3D" w:rsidRPr="00D30E3D" w:rsidRDefault="00D30E3D" w:rsidP="00D30E3D">
            <w:pPr>
              <w:pStyle w:val="NoSpacing"/>
              <w:jc w:val="center"/>
              <w:rPr>
                <w:rFonts w:ascii="Californian FB" w:eastAsia="Adobe Fan Heiti Std B" w:hAnsi="Californian FB" w:cs="Calibri"/>
                <w:b/>
                <w:bCs/>
                <w:sz w:val="20"/>
                <w:szCs w:val="20"/>
              </w:rPr>
            </w:pPr>
            <w:r w:rsidRPr="00D30E3D">
              <w:rPr>
                <w:rFonts w:ascii="Californian FB" w:eastAsia="Adobe Fan Heiti Std B" w:hAnsi="Californian FB" w:cs="Calibri"/>
                <w:b/>
                <w:bCs/>
                <w:sz w:val="20"/>
                <w:szCs w:val="20"/>
              </w:rPr>
              <w:t xml:space="preserve">Assignment 4:  </w:t>
            </w:r>
          </w:p>
        </w:tc>
        <w:tc>
          <w:tcPr>
            <w:tcW w:w="3326" w:type="dxa"/>
          </w:tcPr>
          <w:p w:rsidR="00A34767" w:rsidRDefault="00A34767" w:rsidP="00D30E3D">
            <w:pPr>
              <w:pStyle w:val="NoSpacing"/>
              <w:jc w:val="center"/>
              <w:rPr>
                <w:rFonts w:ascii="Californian FB" w:eastAsia="Adobe Fan Heiti Std B" w:hAnsi="Californian FB" w:cs="Calibri"/>
                <w:bCs/>
                <w:sz w:val="20"/>
                <w:szCs w:val="20"/>
              </w:rPr>
            </w:pPr>
          </w:p>
          <w:p w:rsidR="00D30E3D" w:rsidRDefault="00D30E3D" w:rsidP="00D30E3D">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Analysis of Japanese Internment</w:t>
            </w:r>
          </w:p>
          <w:p w:rsidR="00A34767" w:rsidRDefault="00A34767" w:rsidP="00D30E3D">
            <w:pPr>
              <w:pStyle w:val="NoSpacing"/>
              <w:jc w:val="center"/>
              <w:rPr>
                <w:rFonts w:ascii="Californian FB" w:eastAsia="Adobe Fan Heiti Std B" w:hAnsi="Californian FB" w:cs="Calibri"/>
                <w:bCs/>
                <w:sz w:val="20"/>
                <w:szCs w:val="20"/>
              </w:rPr>
            </w:pPr>
          </w:p>
          <w:p w:rsidR="00A34767" w:rsidRPr="00D30E3D" w:rsidRDefault="00A34767" w:rsidP="00A34767">
            <w:pPr>
              <w:pStyle w:val="NoSpacing"/>
              <w:rPr>
                <w:rFonts w:ascii="Californian FB" w:eastAsia="Adobe Fan Heiti Std B" w:hAnsi="Californian FB" w:cs="Calibri"/>
                <w:bCs/>
                <w:sz w:val="20"/>
                <w:szCs w:val="20"/>
              </w:rPr>
            </w:pP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r w:rsidR="00D30E3D" w:rsidRPr="00D30E3D" w:rsidTr="00D30E3D">
        <w:tc>
          <w:tcPr>
            <w:tcW w:w="1638" w:type="dxa"/>
          </w:tcPr>
          <w:p w:rsidR="00A34767" w:rsidRDefault="00A34767" w:rsidP="00D30E3D">
            <w:pPr>
              <w:pStyle w:val="NoSpacing"/>
              <w:jc w:val="center"/>
              <w:rPr>
                <w:rFonts w:ascii="Californian FB" w:eastAsia="Adobe Fan Heiti Std B" w:hAnsi="Californian FB" w:cs="Calibri"/>
                <w:b/>
                <w:bCs/>
                <w:sz w:val="20"/>
                <w:szCs w:val="20"/>
              </w:rPr>
            </w:pPr>
          </w:p>
          <w:p w:rsidR="00D30E3D" w:rsidRPr="00D30E3D" w:rsidRDefault="00D30E3D" w:rsidP="00D30E3D">
            <w:pPr>
              <w:pStyle w:val="NoSpacing"/>
              <w:jc w:val="center"/>
              <w:rPr>
                <w:rFonts w:ascii="Californian FB" w:eastAsia="Adobe Fan Heiti Std B" w:hAnsi="Californian FB" w:cs="Calibri"/>
                <w:b/>
                <w:bCs/>
                <w:sz w:val="20"/>
                <w:szCs w:val="20"/>
              </w:rPr>
            </w:pPr>
            <w:r w:rsidRPr="00D30E3D">
              <w:rPr>
                <w:rFonts w:ascii="Californian FB" w:eastAsia="Adobe Fan Heiti Std B" w:hAnsi="Californian FB" w:cs="Calibri"/>
                <w:b/>
                <w:bCs/>
                <w:sz w:val="20"/>
                <w:szCs w:val="20"/>
              </w:rPr>
              <w:t xml:space="preserve">Assignment 5:  </w:t>
            </w:r>
          </w:p>
        </w:tc>
        <w:tc>
          <w:tcPr>
            <w:tcW w:w="3326" w:type="dxa"/>
          </w:tcPr>
          <w:p w:rsidR="00A34767" w:rsidRDefault="00A34767" w:rsidP="00A34767">
            <w:pPr>
              <w:pStyle w:val="NoSpacing"/>
              <w:rPr>
                <w:rFonts w:ascii="Californian FB" w:eastAsia="Adobe Fan Heiti Std B" w:hAnsi="Californian FB" w:cs="Calibri"/>
                <w:bCs/>
                <w:sz w:val="20"/>
                <w:szCs w:val="20"/>
              </w:rPr>
            </w:pPr>
          </w:p>
          <w:p w:rsidR="00A34767" w:rsidRDefault="00D30E3D" w:rsidP="00A34767">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Tak</w:t>
            </w:r>
            <w:r w:rsidR="00A34767">
              <w:rPr>
                <w:rFonts w:ascii="Californian FB" w:eastAsia="Adobe Fan Heiti Std B" w:hAnsi="Californian FB" w:cs="Calibri"/>
                <w:bCs/>
                <w:sz w:val="20"/>
                <w:szCs w:val="20"/>
              </w:rPr>
              <w:t>e home essay: FDR foreign policy</w:t>
            </w:r>
          </w:p>
          <w:p w:rsidR="00A34767" w:rsidRDefault="00A34767" w:rsidP="00A34767">
            <w:pPr>
              <w:pStyle w:val="NoSpacing"/>
              <w:jc w:val="center"/>
              <w:rPr>
                <w:rFonts w:ascii="Californian FB" w:eastAsia="Adobe Fan Heiti Std B" w:hAnsi="Californian FB" w:cs="Calibri"/>
                <w:bCs/>
                <w:sz w:val="20"/>
                <w:szCs w:val="20"/>
              </w:rPr>
            </w:pPr>
          </w:p>
          <w:p w:rsidR="00D30E3D" w:rsidRPr="00D30E3D" w:rsidRDefault="00D30E3D" w:rsidP="00A34767">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ab/>
            </w: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r w:rsidR="00D30E3D" w:rsidRPr="00D30E3D" w:rsidTr="00D30E3D">
        <w:tc>
          <w:tcPr>
            <w:tcW w:w="1638" w:type="dxa"/>
          </w:tcPr>
          <w:p w:rsidR="00A34767" w:rsidRDefault="00A34767" w:rsidP="00A34767">
            <w:pPr>
              <w:pStyle w:val="NoSpacing"/>
              <w:rPr>
                <w:rFonts w:ascii="Californian FB" w:eastAsia="Adobe Fan Heiti Std B" w:hAnsi="Californian FB" w:cs="Calibri"/>
                <w:b/>
                <w:bCs/>
                <w:sz w:val="20"/>
                <w:szCs w:val="20"/>
              </w:rPr>
            </w:pPr>
          </w:p>
          <w:p w:rsidR="00A34767" w:rsidRDefault="00A34767" w:rsidP="00A34767">
            <w:pPr>
              <w:pStyle w:val="NoSpacing"/>
              <w:jc w:val="center"/>
              <w:rPr>
                <w:rFonts w:ascii="Californian FB" w:eastAsia="Adobe Fan Heiti Std B" w:hAnsi="Californian FB" w:cs="Calibri"/>
                <w:b/>
                <w:bCs/>
                <w:sz w:val="20"/>
                <w:szCs w:val="20"/>
              </w:rPr>
            </w:pPr>
          </w:p>
          <w:p w:rsidR="00D30E3D" w:rsidRPr="00D30E3D" w:rsidRDefault="00D30E3D" w:rsidP="00A34767">
            <w:pPr>
              <w:pStyle w:val="NoSpacing"/>
              <w:jc w:val="center"/>
              <w:rPr>
                <w:rFonts w:ascii="Californian FB" w:eastAsia="Adobe Fan Heiti Std B" w:hAnsi="Californian FB" w:cs="Calibri"/>
                <w:b/>
                <w:bCs/>
                <w:sz w:val="20"/>
                <w:szCs w:val="20"/>
              </w:rPr>
            </w:pPr>
            <w:r w:rsidRPr="00D30E3D">
              <w:rPr>
                <w:rFonts w:ascii="Californian FB" w:eastAsia="Adobe Fan Heiti Std B" w:hAnsi="Californian FB" w:cs="Calibri"/>
                <w:b/>
                <w:bCs/>
                <w:sz w:val="20"/>
                <w:szCs w:val="20"/>
              </w:rPr>
              <w:t>Assignment 6:</w:t>
            </w:r>
          </w:p>
        </w:tc>
        <w:tc>
          <w:tcPr>
            <w:tcW w:w="3326" w:type="dxa"/>
          </w:tcPr>
          <w:p w:rsidR="00A34767" w:rsidRDefault="00A34767" w:rsidP="00D30E3D">
            <w:pPr>
              <w:pStyle w:val="NoSpacing"/>
              <w:jc w:val="center"/>
              <w:rPr>
                <w:rFonts w:ascii="Californian FB" w:eastAsia="Adobe Fan Heiti Std B" w:hAnsi="Californian FB" w:cs="Calibri"/>
                <w:bCs/>
                <w:sz w:val="20"/>
                <w:szCs w:val="20"/>
              </w:rPr>
            </w:pPr>
          </w:p>
          <w:p w:rsidR="00A34767" w:rsidRDefault="00A34767" w:rsidP="00D30E3D">
            <w:pPr>
              <w:pStyle w:val="NoSpacing"/>
              <w:jc w:val="center"/>
              <w:rPr>
                <w:rFonts w:ascii="Californian FB" w:eastAsia="Adobe Fan Heiti Std B" w:hAnsi="Californian FB" w:cs="Calibri"/>
                <w:bCs/>
                <w:sz w:val="20"/>
                <w:szCs w:val="20"/>
              </w:rPr>
            </w:pPr>
          </w:p>
          <w:p w:rsidR="00A34767" w:rsidRDefault="00D30E3D" w:rsidP="00D30E3D">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 xml:space="preserve">Free Response Essay: Dropping the </w:t>
            </w:r>
          </w:p>
          <w:p w:rsidR="00D30E3D" w:rsidRDefault="00D30E3D" w:rsidP="00A34767">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Bomb</w:t>
            </w:r>
          </w:p>
          <w:p w:rsidR="00A34767" w:rsidRPr="00D30E3D" w:rsidRDefault="00A34767" w:rsidP="00A34767">
            <w:pPr>
              <w:pStyle w:val="NoSpacing"/>
              <w:jc w:val="center"/>
              <w:rPr>
                <w:rFonts w:ascii="Californian FB" w:eastAsia="Adobe Fan Heiti Std B" w:hAnsi="Californian FB" w:cs="Calibri"/>
                <w:bCs/>
                <w:sz w:val="20"/>
                <w:szCs w:val="20"/>
              </w:rPr>
            </w:pP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r w:rsidR="00D30E3D" w:rsidRPr="00D30E3D" w:rsidTr="00D30E3D">
        <w:tc>
          <w:tcPr>
            <w:tcW w:w="1638" w:type="dxa"/>
          </w:tcPr>
          <w:p w:rsidR="00A34767" w:rsidRDefault="00A34767" w:rsidP="00D30E3D">
            <w:pPr>
              <w:pStyle w:val="NoSpacing"/>
              <w:jc w:val="center"/>
              <w:rPr>
                <w:rFonts w:ascii="Californian FB" w:eastAsia="Adobe Fan Heiti Std B" w:hAnsi="Californian FB" w:cs="Calibri"/>
                <w:b/>
                <w:bCs/>
                <w:sz w:val="20"/>
                <w:szCs w:val="20"/>
              </w:rPr>
            </w:pPr>
          </w:p>
          <w:p w:rsidR="00A34767" w:rsidRDefault="00A34767" w:rsidP="00D30E3D">
            <w:pPr>
              <w:pStyle w:val="NoSpacing"/>
              <w:jc w:val="center"/>
              <w:rPr>
                <w:rFonts w:ascii="Californian FB" w:eastAsia="Adobe Fan Heiti Std B" w:hAnsi="Californian FB" w:cs="Calibri"/>
                <w:b/>
                <w:bCs/>
                <w:sz w:val="20"/>
                <w:szCs w:val="20"/>
              </w:rPr>
            </w:pPr>
          </w:p>
          <w:p w:rsidR="00D30E3D" w:rsidRPr="00D30E3D" w:rsidRDefault="00D30E3D" w:rsidP="00D30E3D">
            <w:pPr>
              <w:pStyle w:val="NoSpacing"/>
              <w:jc w:val="center"/>
              <w:rPr>
                <w:rFonts w:ascii="Californian FB" w:eastAsia="Adobe Fan Heiti Std B" w:hAnsi="Californian FB" w:cs="Calibri"/>
                <w:b/>
                <w:bCs/>
                <w:sz w:val="20"/>
                <w:szCs w:val="20"/>
              </w:rPr>
            </w:pPr>
            <w:r w:rsidRPr="00D30E3D">
              <w:rPr>
                <w:rFonts w:ascii="Californian FB" w:eastAsia="Adobe Fan Heiti Std B" w:hAnsi="Californian FB" w:cs="Calibri"/>
                <w:b/>
                <w:bCs/>
                <w:sz w:val="20"/>
                <w:szCs w:val="20"/>
              </w:rPr>
              <w:t xml:space="preserve">Assignment 7:  </w:t>
            </w:r>
          </w:p>
        </w:tc>
        <w:tc>
          <w:tcPr>
            <w:tcW w:w="3326" w:type="dxa"/>
          </w:tcPr>
          <w:p w:rsidR="00A34767" w:rsidRDefault="00A34767" w:rsidP="00A34767">
            <w:pPr>
              <w:pStyle w:val="NoSpacing"/>
              <w:tabs>
                <w:tab w:val="center" w:pos="1555"/>
              </w:tabs>
              <w:rPr>
                <w:rFonts w:ascii="Californian FB" w:eastAsia="Adobe Fan Heiti Std B" w:hAnsi="Californian FB" w:cs="Calibri"/>
                <w:bCs/>
                <w:sz w:val="20"/>
                <w:szCs w:val="20"/>
              </w:rPr>
            </w:pPr>
          </w:p>
          <w:p w:rsidR="00A34767" w:rsidRDefault="00A34767" w:rsidP="00A34767">
            <w:pPr>
              <w:pStyle w:val="NoSpacing"/>
              <w:tabs>
                <w:tab w:val="center" w:pos="1555"/>
              </w:tabs>
              <w:rPr>
                <w:rFonts w:ascii="Californian FB" w:eastAsia="Adobe Fan Heiti Std B" w:hAnsi="Californian FB" w:cs="Calibri"/>
                <w:bCs/>
                <w:sz w:val="20"/>
                <w:szCs w:val="20"/>
              </w:rPr>
            </w:pPr>
          </w:p>
          <w:p w:rsidR="00D30E3D" w:rsidRDefault="00A34767" w:rsidP="00A34767">
            <w:pPr>
              <w:pStyle w:val="NoSpacing"/>
              <w:tabs>
                <w:tab w:val="center" w:pos="1555"/>
              </w:tabs>
              <w:rPr>
                <w:rFonts w:ascii="Californian FB" w:eastAsia="Adobe Fan Heiti Std B" w:hAnsi="Californian FB" w:cs="Calibri"/>
                <w:bCs/>
                <w:sz w:val="20"/>
                <w:szCs w:val="20"/>
              </w:rPr>
            </w:pPr>
            <w:r>
              <w:rPr>
                <w:rFonts w:ascii="Californian FB" w:eastAsia="Adobe Fan Heiti Std B" w:hAnsi="Californian FB" w:cs="Calibri"/>
                <w:bCs/>
                <w:sz w:val="20"/>
                <w:szCs w:val="20"/>
              </w:rPr>
              <w:tab/>
            </w:r>
            <w:r w:rsidR="00D30E3D" w:rsidRPr="00D30E3D">
              <w:rPr>
                <w:rFonts w:ascii="Californian FB" w:eastAsia="Adobe Fan Heiti Std B" w:hAnsi="Californian FB" w:cs="Calibri"/>
                <w:bCs/>
                <w:sz w:val="20"/>
                <w:szCs w:val="20"/>
              </w:rPr>
              <w:t>Project Choice</w:t>
            </w:r>
            <w:r w:rsidR="00D30E3D" w:rsidRPr="00D30E3D">
              <w:rPr>
                <w:rFonts w:ascii="Californian FB" w:eastAsia="Adobe Fan Heiti Std B" w:hAnsi="Californian FB" w:cs="Calibri"/>
                <w:bCs/>
                <w:sz w:val="20"/>
                <w:szCs w:val="20"/>
              </w:rPr>
              <w:tab/>
            </w:r>
          </w:p>
          <w:p w:rsidR="00A34767" w:rsidRDefault="00A34767" w:rsidP="00A34767">
            <w:pPr>
              <w:pStyle w:val="NoSpacing"/>
              <w:tabs>
                <w:tab w:val="center" w:pos="1555"/>
              </w:tabs>
              <w:rPr>
                <w:rFonts w:ascii="Californian FB" w:eastAsia="Adobe Fan Heiti Std B" w:hAnsi="Californian FB" w:cs="Calibri"/>
                <w:bCs/>
                <w:sz w:val="20"/>
                <w:szCs w:val="20"/>
              </w:rPr>
            </w:pPr>
          </w:p>
          <w:p w:rsidR="00A34767" w:rsidRPr="00D30E3D" w:rsidRDefault="00A34767" w:rsidP="00A34767">
            <w:pPr>
              <w:pStyle w:val="NoSpacing"/>
              <w:tabs>
                <w:tab w:val="center" w:pos="1555"/>
              </w:tabs>
              <w:rPr>
                <w:rFonts w:ascii="Californian FB" w:eastAsia="Adobe Fan Heiti Std B" w:hAnsi="Californian FB" w:cs="Calibri"/>
                <w:bCs/>
                <w:sz w:val="20"/>
                <w:szCs w:val="20"/>
              </w:rPr>
            </w:pP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r w:rsidR="00D30E3D" w:rsidRPr="00D30E3D" w:rsidTr="00A34767">
        <w:trPr>
          <w:trHeight w:val="458"/>
        </w:trPr>
        <w:tc>
          <w:tcPr>
            <w:tcW w:w="1638" w:type="dxa"/>
          </w:tcPr>
          <w:p w:rsidR="00A34767" w:rsidRDefault="00A34767" w:rsidP="00D30E3D">
            <w:pPr>
              <w:pStyle w:val="NoSpacing"/>
              <w:jc w:val="center"/>
              <w:rPr>
                <w:rFonts w:ascii="Californian FB" w:eastAsia="Adobe Fan Heiti Std B" w:hAnsi="Californian FB" w:cs="Calibri"/>
                <w:b/>
                <w:bCs/>
                <w:sz w:val="20"/>
                <w:szCs w:val="20"/>
              </w:rPr>
            </w:pPr>
          </w:p>
          <w:p w:rsidR="00A34767" w:rsidRDefault="00A34767" w:rsidP="00D30E3D">
            <w:pPr>
              <w:pStyle w:val="NoSpacing"/>
              <w:jc w:val="center"/>
              <w:rPr>
                <w:rFonts w:ascii="Californian FB" w:eastAsia="Adobe Fan Heiti Std B" w:hAnsi="Californian FB" w:cs="Calibri"/>
                <w:b/>
                <w:bCs/>
                <w:sz w:val="20"/>
                <w:szCs w:val="20"/>
              </w:rPr>
            </w:pPr>
          </w:p>
          <w:p w:rsidR="00D30E3D" w:rsidRPr="00D30E3D" w:rsidRDefault="00D30E3D" w:rsidP="00D30E3D">
            <w:pPr>
              <w:pStyle w:val="NoSpacing"/>
              <w:jc w:val="center"/>
              <w:rPr>
                <w:rFonts w:ascii="Californian FB" w:eastAsia="Adobe Fan Heiti Std B" w:hAnsi="Californian FB" w:cs="Calibri"/>
                <w:b/>
                <w:bCs/>
                <w:sz w:val="20"/>
                <w:szCs w:val="20"/>
              </w:rPr>
            </w:pPr>
            <w:r w:rsidRPr="00D30E3D">
              <w:rPr>
                <w:rFonts w:ascii="Californian FB" w:eastAsia="Adobe Fan Heiti Std B" w:hAnsi="Californian FB" w:cs="Calibri"/>
                <w:b/>
                <w:bCs/>
                <w:sz w:val="20"/>
                <w:szCs w:val="20"/>
              </w:rPr>
              <w:t>Assignment 8:</w:t>
            </w:r>
          </w:p>
        </w:tc>
        <w:tc>
          <w:tcPr>
            <w:tcW w:w="3326" w:type="dxa"/>
          </w:tcPr>
          <w:p w:rsidR="00A34767" w:rsidRDefault="00A34767" w:rsidP="00D30E3D">
            <w:pPr>
              <w:pStyle w:val="NoSpacing"/>
              <w:jc w:val="center"/>
              <w:rPr>
                <w:rFonts w:ascii="Californian FB" w:eastAsia="Adobe Fan Heiti Std B" w:hAnsi="Californian FB" w:cs="Calibri"/>
                <w:bCs/>
                <w:sz w:val="20"/>
                <w:szCs w:val="20"/>
              </w:rPr>
            </w:pPr>
          </w:p>
          <w:p w:rsidR="00A34767" w:rsidRDefault="00A34767" w:rsidP="00D30E3D">
            <w:pPr>
              <w:pStyle w:val="NoSpacing"/>
              <w:jc w:val="center"/>
              <w:rPr>
                <w:rFonts w:ascii="Californian FB" w:eastAsia="Adobe Fan Heiti Std B" w:hAnsi="Californian FB" w:cs="Calibri"/>
                <w:bCs/>
                <w:sz w:val="20"/>
                <w:szCs w:val="20"/>
              </w:rPr>
            </w:pPr>
          </w:p>
          <w:p w:rsidR="00D30E3D" w:rsidRDefault="00D30E3D" w:rsidP="00D30E3D">
            <w:pPr>
              <w:pStyle w:val="NoSpacing"/>
              <w:jc w:val="center"/>
              <w:rPr>
                <w:rFonts w:ascii="Californian FB" w:eastAsia="Adobe Fan Heiti Std B" w:hAnsi="Californian FB" w:cs="Calibri"/>
                <w:bCs/>
                <w:sz w:val="20"/>
                <w:szCs w:val="20"/>
              </w:rPr>
            </w:pPr>
            <w:r w:rsidRPr="00D30E3D">
              <w:rPr>
                <w:rFonts w:ascii="Californian FB" w:eastAsia="Adobe Fan Heiti Std B" w:hAnsi="Californian FB" w:cs="Calibri"/>
                <w:bCs/>
                <w:sz w:val="20"/>
                <w:szCs w:val="20"/>
              </w:rPr>
              <w:t>EOT</w:t>
            </w:r>
            <w:r w:rsidRPr="00D30E3D">
              <w:rPr>
                <w:rFonts w:ascii="Californian FB" w:eastAsia="Adobe Fan Heiti Std B" w:hAnsi="Californian FB" w:cs="Calibri"/>
                <w:bCs/>
                <w:sz w:val="20"/>
                <w:szCs w:val="20"/>
              </w:rPr>
              <w:tab/>
            </w:r>
          </w:p>
          <w:p w:rsidR="00A34767" w:rsidRDefault="00A34767" w:rsidP="00D30E3D">
            <w:pPr>
              <w:pStyle w:val="NoSpacing"/>
              <w:jc w:val="center"/>
              <w:rPr>
                <w:rFonts w:ascii="Californian FB" w:eastAsia="Adobe Fan Heiti Std B" w:hAnsi="Californian FB" w:cs="Calibri"/>
                <w:bCs/>
                <w:sz w:val="20"/>
                <w:szCs w:val="20"/>
              </w:rPr>
            </w:pPr>
          </w:p>
          <w:p w:rsidR="00A34767" w:rsidRPr="00D30E3D" w:rsidRDefault="00A34767" w:rsidP="00D30E3D">
            <w:pPr>
              <w:pStyle w:val="NoSpacing"/>
              <w:jc w:val="center"/>
              <w:rPr>
                <w:rFonts w:ascii="Californian FB" w:eastAsia="Adobe Fan Heiti Std B" w:hAnsi="Californian FB" w:cs="Calibri"/>
                <w:bCs/>
                <w:sz w:val="20"/>
                <w:szCs w:val="20"/>
              </w:rPr>
            </w:pPr>
          </w:p>
        </w:tc>
        <w:tc>
          <w:tcPr>
            <w:tcW w:w="1084" w:type="dxa"/>
          </w:tcPr>
          <w:p w:rsidR="00D30E3D" w:rsidRPr="00D30E3D" w:rsidRDefault="00D30E3D" w:rsidP="00D30E3D">
            <w:pPr>
              <w:pStyle w:val="NoSpacing"/>
              <w:jc w:val="center"/>
              <w:rPr>
                <w:rFonts w:ascii="Californian FB" w:hAnsi="Californian FB" w:cs="Calibri"/>
                <w:bCs/>
              </w:rPr>
            </w:pPr>
          </w:p>
        </w:tc>
        <w:tc>
          <w:tcPr>
            <w:tcW w:w="1372" w:type="dxa"/>
          </w:tcPr>
          <w:p w:rsidR="00D30E3D" w:rsidRPr="00D30E3D" w:rsidRDefault="00D30E3D" w:rsidP="00D30E3D">
            <w:pPr>
              <w:pStyle w:val="NoSpacing"/>
              <w:jc w:val="center"/>
              <w:rPr>
                <w:rFonts w:ascii="Californian FB" w:hAnsi="Californian FB" w:cs="Calibri"/>
                <w:bCs/>
              </w:rPr>
            </w:pPr>
          </w:p>
        </w:tc>
        <w:tc>
          <w:tcPr>
            <w:tcW w:w="2228" w:type="dxa"/>
          </w:tcPr>
          <w:p w:rsidR="00D30E3D" w:rsidRPr="00D30E3D" w:rsidRDefault="00D30E3D" w:rsidP="00D30E3D">
            <w:pPr>
              <w:pStyle w:val="NoSpacing"/>
              <w:jc w:val="center"/>
              <w:rPr>
                <w:rFonts w:ascii="Californian FB" w:hAnsi="Californian FB" w:cs="Calibri"/>
                <w:bCs/>
              </w:rPr>
            </w:pPr>
          </w:p>
        </w:tc>
        <w:tc>
          <w:tcPr>
            <w:tcW w:w="1368" w:type="dxa"/>
          </w:tcPr>
          <w:p w:rsidR="00D30E3D" w:rsidRPr="00D30E3D" w:rsidRDefault="00D30E3D" w:rsidP="00D30E3D">
            <w:pPr>
              <w:pStyle w:val="NoSpacing"/>
              <w:jc w:val="center"/>
              <w:rPr>
                <w:rFonts w:ascii="Californian FB" w:hAnsi="Californian FB" w:cs="Calibri"/>
                <w:bCs/>
              </w:rPr>
            </w:pPr>
          </w:p>
        </w:tc>
      </w:tr>
    </w:tbl>
    <w:p w:rsidR="00647C86" w:rsidRPr="00D30E3D" w:rsidRDefault="00647C86" w:rsidP="00631D78">
      <w:pPr>
        <w:pStyle w:val="NoSpacing"/>
        <w:rPr>
          <w:rFonts w:ascii="Californian FB" w:hAnsi="Californian FB" w:cs="Calibri"/>
          <w:bCs/>
          <w:sz w:val="20"/>
          <w:szCs w:val="20"/>
        </w:rPr>
      </w:pPr>
    </w:p>
    <w:p w:rsidR="00631D78" w:rsidRPr="00D30E3D" w:rsidRDefault="00D30E3D"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Cs/>
          <w:sz w:val="20"/>
          <w:szCs w:val="20"/>
        </w:rPr>
        <w:tab/>
      </w:r>
    </w:p>
    <w:p w:rsidR="00647C86" w:rsidRPr="00D30E3D" w:rsidRDefault="00647C86" w:rsidP="00631D78">
      <w:pPr>
        <w:pStyle w:val="NoSpacing"/>
        <w:rPr>
          <w:rFonts w:ascii="Californian FB" w:eastAsia="Adobe Fan Heiti Std B" w:hAnsi="Californian FB" w:cs="Calibri"/>
          <w:bCs/>
          <w:sz w:val="20"/>
          <w:szCs w:val="20"/>
        </w:rPr>
      </w:pPr>
    </w:p>
    <w:p w:rsidR="00D30E3D" w:rsidRPr="00647C86" w:rsidRDefault="009A6C06" w:rsidP="00D30E3D">
      <w:pPr>
        <w:pStyle w:val="NoSpacing"/>
        <w:rPr>
          <w:rFonts w:ascii="Californian FB" w:eastAsia="Adobe Fan Heiti Std B" w:hAnsi="Californian FB" w:cs="Calibri"/>
          <w:bCs/>
          <w:sz w:val="24"/>
          <w:szCs w:val="24"/>
        </w:rPr>
      </w:pPr>
      <w:r w:rsidRPr="00D30E3D">
        <w:rPr>
          <w:rFonts w:ascii="Californian FB" w:eastAsia="Adobe Fan Heiti Std B" w:hAnsi="Californian FB" w:cs="Calibri"/>
          <w:bCs/>
          <w:sz w:val="20"/>
          <w:szCs w:val="20"/>
        </w:rPr>
        <w:tab/>
      </w:r>
      <w:r w:rsidR="002B559A" w:rsidRPr="00D30E3D">
        <w:rPr>
          <w:rFonts w:ascii="Californian FB" w:eastAsia="Adobe Fan Heiti Std B" w:hAnsi="Californian FB" w:cs="Calibri"/>
          <w:bCs/>
          <w:sz w:val="20"/>
          <w:szCs w:val="20"/>
        </w:rPr>
        <w:tab/>
      </w:r>
      <w:r w:rsidR="002B559A" w:rsidRPr="00D30E3D">
        <w:rPr>
          <w:rFonts w:ascii="Californian FB" w:eastAsia="Adobe Fan Heiti Std B" w:hAnsi="Californian FB" w:cs="Calibri"/>
          <w:bCs/>
          <w:sz w:val="20"/>
          <w:szCs w:val="20"/>
        </w:rPr>
        <w:tab/>
      </w:r>
    </w:p>
    <w:p w:rsidR="00647C86" w:rsidRPr="00647C86" w:rsidRDefault="00647C86" w:rsidP="00631D78">
      <w:pPr>
        <w:pStyle w:val="NoSpacing"/>
        <w:rPr>
          <w:rFonts w:ascii="Californian FB" w:eastAsia="Adobe Fan Heiti Std B" w:hAnsi="Californian FB" w:cs="Calibri"/>
          <w:bCs/>
          <w:sz w:val="24"/>
          <w:szCs w:val="24"/>
        </w:rPr>
      </w:pPr>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78"/>
    <w:rsid w:val="00040DAB"/>
    <w:rsid w:val="002B559A"/>
    <w:rsid w:val="003102BB"/>
    <w:rsid w:val="00385FF2"/>
    <w:rsid w:val="00550344"/>
    <w:rsid w:val="00631D78"/>
    <w:rsid w:val="00647C86"/>
    <w:rsid w:val="006D3A46"/>
    <w:rsid w:val="00744B1D"/>
    <w:rsid w:val="009250DD"/>
    <w:rsid w:val="009A6C06"/>
    <w:rsid w:val="00A34767"/>
    <w:rsid w:val="00AB3CF4"/>
    <w:rsid w:val="00B306D5"/>
    <w:rsid w:val="00D30E3D"/>
    <w:rsid w:val="00D5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F224"/>
  <w15:docId w15:val="{BC5F5289-AF33-4483-9285-EE108E28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D3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2018-03-05T20:34:00Z</dcterms:created>
  <dcterms:modified xsi:type="dcterms:W3CDTF">2018-03-05T20:45:00Z</dcterms:modified>
</cp:coreProperties>
</file>